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DC" w:rsidRPr="00F57BDC" w:rsidRDefault="00F57BDC" w:rsidP="00F57BDC">
      <w:pPr>
        <w:spacing w:line="360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F57BDC">
        <w:rPr>
          <w:rFonts w:ascii="Verdana" w:hAnsi="Verdana"/>
          <w:b/>
          <w:sz w:val="26"/>
          <w:szCs w:val="26"/>
        </w:rPr>
        <w:t>Программа профилактики</w:t>
      </w:r>
    </w:p>
    <w:p w:rsidR="00F57BDC" w:rsidRPr="00F57BDC" w:rsidRDefault="00F57BDC" w:rsidP="00F57BDC">
      <w:pPr>
        <w:spacing w:line="360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F57BDC">
        <w:rPr>
          <w:rFonts w:ascii="Verdana" w:hAnsi="Verdana"/>
          <w:b/>
          <w:sz w:val="26"/>
          <w:szCs w:val="26"/>
        </w:rPr>
        <w:t xml:space="preserve">социально-опасных форм поведения </w:t>
      </w:r>
    </w:p>
    <w:p w:rsidR="00F57BDC" w:rsidRPr="00F57BDC" w:rsidRDefault="00F57BDC" w:rsidP="00F57BDC">
      <w:pPr>
        <w:spacing w:line="360" w:lineRule="auto"/>
        <w:jc w:val="center"/>
        <w:outlineLvl w:val="0"/>
        <w:rPr>
          <w:rFonts w:ascii="Verdana" w:hAnsi="Verdana"/>
          <w:b/>
          <w:sz w:val="26"/>
          <w:szCs w:val="26"/>
        </w:rPr>
      </w:pPr>
      <w:r w:rsidRPr="00F57BDC">
        <w:rPr>
          <w:rFonts w:ascii="Verdana" w:hAnsi="Verdana"/>
          <w:b/>
          <w:sz w:val="26"/>
          <w:szCs w:val="26"/>
        </w:rPr>
        <w:t xml:space="preserve">в молодёжной среде </w:t>
      </w:r>
    </w:p>
    <w:p w:rsidR="00F57BDC" w:rsidRPr="00F57BDC" w:rsidRDefault="00F57BDC" w:rsidP="00F57BDC">
      <w:pPr>
        <w:spacing w:line="360" w:lineRule="auto"/>
        <w:jc w:val="center"/>
        <w:outlineLvl w:val="0"/>
        <w:rPr>
          <w:rFonts w:ascii="Verdana" w:hAnsi="Verdana"/>
          <w:b/>
          <w:sz w:val="26"/>
          <w:szCs w:val="26"/>
          <w:lang w:val="uk-UA"/>
        </w:rPr>
      </w:pPr>
      <w:r w:rsidRPr="00F57BDC">
        <w:rPr>
          <w:rFonts w:ascii="Verdana" w:hAnsi="Verdana"/>
          <w:b/>
          <w:sz w:val="26"/>
          <w:szCs w:val="26"/>
          <w:lang w:val="uk-UA"/>
        </w:rPr>
        <w:t>«ЖИЗНЕНН</w:t>
      </w:r>
      <w:r w:rsidRPr="00F57BDC">
        <w:rPr>
          <w:rFonts w:ascii="Verdana" w:hAnsi="Verdana"/>
          <w:b/>
          <w:sz w:val="26"/>
          <w:szCs w:val="26"/>
        </w:rPr>
        <w:t>Ы</w:t>
      </w:r>
      <w:r w:rsidRPr="00F57BDC">
        <w:rPr>
          <w:rFonts w:ascii="Verdana" w:hAnsi="Verdana"/>
          <w:b/>
          <w:sz w:val="26"/>
          <w:szCs w:val="26"/>
          <w:lang w:val="uk-UA"/>
        </w:rPr>
        <w:t>Е ОРИЕНТИРЫ»</w:t>
      </w:r>
    </w:p>
    <w:p w:rsidR="00F57BDC" w:rsidRPr="00F42C30" w:rsidRDefault="00F57BDC" w:rsidP="00F376D1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F42C30">
        <w:rPr>
          <w:rFonts w:ascii="Verdana" w:hAnsi="Verdana"/>
          <w:b/>
          <w:sz w:val="22"/>
          <w:szCs w:val="24"/>
        </w:rPr>
        <w:t xml:space="preserve">Для факультативных занятий </w:t>
      </w:r>
    </w:p>
    <w:p w:rsidR="00F57BDC" w:rsidRPr="00F42C30" w:rsidRDefault="00F57BDC" w:rsidP="00F376D1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F42C30">
        <w:rPr>
          <w:rFonts w:ascii="Verdana" w:hAnsi="Verdana"/>
          <w:b/>
          <w:sz w:val="22"/>
          <w:szCs w:val="24"/>
        </w:rPr>
        <w:t>в образовательных организациях</w:t>
      </w:r>
    </w:p>
    <w:p w:rsidR="00F376D1" w:rsidRPr="00F42C30" w:rsidRDefault="00F376D1" w:rsidP="00F376D1">
      <w:pPr>
        <w:spacing w:line="360" w:lineRule="auto"/>
        <w:ind w:firstLine="567"/>
        <w:jc w:val="center"/>
        <w:rPr>
          <w:rFonts w:ascii="Verdana" w:hAnsi="Verdana"/>
          <w:sz w:val="22"/>
          <w:szCs w:val="24"/>
        </w:rPr>
      </w:pPr>
      <w:r w:rsidRPr="00F42C30">
        <w:rPr>
          <w:rFonts w:ascii="Verdana" w:hAnsi="Verdana"/>
          <w:sz w:val="22"/>
          <w:szCs w:val="24"/>
        </w:rPr>
        <w:t xml:space="preserve">Авторы: Л.А. Батищева, </w:t>
      </w:r>
      <w:r w:rsidR="005D76C1">
        <w:rPr>
          <w:rFonts w:ascii="Verdana" w:hAnsi="Verdana"/>
          <w:sz w:val="22"/>
          <w:szCs w:val="24"/>
        </w:rPr>
        <w:t>В.В. Перетятько, О.В. Журавлёва.</w:t>
      </w:r>
    </w:p>
    <w:p w:rsidR="00F376D1" w:rsidRPr="00F376D1" w:rsidRDefault="00F376D1" w:rsidP="00F376D1">
      <w:pPr>
        <w:spacing w:line="360" w:lineRule="auto"/>
        <w:ind w:right="141" w:firstLine="709"/>
        <w:jc w:val="both"/>
        <w:outlineLvl w:val="0"/>
        <w:rPr>
          <w:rFonts w:ascii="Verdana" w:hAnsi="Verdana"/>
          <w:sz w:val="14"/>
          <w:szCs w:val="22"/>
        </w:rPr>
      </w:pPr>
    </w:p>
    <w:p w:rsidR="00F57BDC" w:rsidRDefault="00F57BDC" w:rsidP="00F57BDC">
      <w:pPr>
        <w:spacing w:after="120"/>
        <w:ind w:right="141" w:firstLine="709"/>
        <w:jc w:val="both"/>
        <w:outlineLvl w:val="0"/>
        <w:rPr>
          <w:rFonts w:ascii="Verdana" w:hAnsi="Verdana"/>
          <w:sz w:val="22"/>
          <w:szCs w:val="22"/>
        </w:rPr>
      </w:pPr>
      <w:r w:rsidRPr="00465FAD">
        <w:rPr>
          <w:rFonts w:ascii="Verdana" w:hAnsi="Verdana"/>
          <w:sz w:val="22"/>
          <w:szCs w:val="22"/>
        </w:rPr>
        <w:t>Программа профилактики социально-опасных форм поведения в молодёжной среде «</w:t>
      </w:r>
      <w:r w:rsidRPr="00465FAD">
        <w:rPr>
          <w:rFonts w:ascii="Verdana" w:hAnsi="Verdana"/>
          <w:sz w:val="22"/>
          <w:szCs w:val="22"/>
          <w:lang w:val="uk-UA"/>
        </w:rPr>
        <w:t xml:space="preserve">Жизненные ориентиры» </w:t>
      </w:r>
      <w:r w:rsidRPr="00465FAD">
        <w:rPr>
          <w:rFonts w:ascii="Verdana" w:hAnsi="Verdana"/>
          <w:sz w:val="22"/>
          <w:szCs w:val="22"/>
        </w:rPr>
        <w:t xml:space="preserve">предназначена для обучающихся 9-11 классов общеобразовательных организаций, студентов </w:t>
      </w:r>
      <w:r w:rsidRPr="00465FAD">
        <w:rPr>
          <w:rFonts w:ascii="Verdana" w:hAnsi="Verdana" w:cs="Arial"/>
          <w:sz w:val="22"/>
          <w:szCs w:val="22"/>
          <w:shd w:val="clear" w:color="auto" w:fill="FFFFFF"/>
        </w:rPr>
        <w:t>профессиональных образовательных организаций</w:t>
      </w:r>
      <w:r w:rsidRPr="00465FAD">
        <w:rPr>
          <w:rFonts w:ascii="Verdana" w:hAnsi="Verdana"/>
          <w:sz w:val="22"/>
          <w:szCs w:val="22"/>
        </w:rPr>
        <w:t xml:space="preserve"> и </w:t>
      </w:r>
      <w:r w:rsidRPr="00465FAD">
        <w:rPr>
          <w:rFonts w:ascii="Verdana" w:hAnsi="Verdana" w:cs="Arial"/>
          <w:sz w:val="22"/>
          <w:szCs w:val="22"/>
          <w:shd w:val="clear" w:color="auto" w:fill="FFFFFF"/>
        </w:rPr>
        <w:t>образовательных организаций высшего образования</w:t>
      </w:r>
      <w:r w:rsidRPr="00465FAD">
        <w:rPr>
          <w:rFonts w:ascii="Verdana" w:hAnsi="Verdana"/>
          <w:sz w:val="22"/>
          <w:szCs w:val="22"/>
        </w:rPr>
        <w:t>. Программа представляет собой комплекс тренинговых занятий, проводимых с использованием аудиовизуальных средств, наглядных пособий, статистических данных, биографических примеров из жизни известных людей, цитат мыслителей и др. Программа представлена в виде печатного издания с приложениями на электронном носителе и</w:t>
      </w:r>
      <w:r w:rsidRPr="00465FAD">
        <w:rPr>
          <w:rFonts w:ascii="Verdana" w:hAnsi="Verdana"/>
          <w:b/>
          <w:sz w:val="22"/>
          <w:szCs w:val="22"/>
        </w:rPr>
        <w:t xml:space="preserve"> </w:t>
      </w:r>
      <w:r w:rsidRPr="00465FAD">
        <w:rPr>
          <w:rFonts w:ascii="Verdana" w:hAnsi="Verdana"/>
          <w:sz w:val="22"/>
          <w:szCs w:val="22"/>
        </w:rPr>
        <w:t>рассчитана на двадцать четыре академических часа (двенадцать студенческих пар).</w:t>
      </w:r>
    </w:p>
    <w:p w:rsidR="00F57BDC" w:rsidRPr="00F376D1" w:rsidRDefault="00F57BDC" w:rsidP="00F57BDC">
      <w:pPr>
        <w:spacing w:after="120"/>
        <w:ind w:firstLine="709"/>
        <w:jc w:val="both"/>
        <w:outlineLvl w:val="0"/>
        <w:rPr>
          <w:rFonts w:ascii="Verdana" w:hAnsi="Verdana"/>
          <w:b/>
          <w:sz w:val="8"/>
          <w:szCs w:val="22"/>
        </w:rPr>
      </w:pPr>
    </w:p>
    <w:p w:rsidR="00F57BDC" w:rsidRPr="00130543" w:rsidRDefault="00F57BDC" w:rsidP="00F57BDC">
      <w:pPr>
        <w:spacing w:after="120"/>
        <w:ind w:firstLine="709"/>
        <w:jc w:val="both"/>
        <w:outlineLvl w:val="0"/>
        <w:rPr>
          <w:rFonts w:ascii="Verdana" w:hAnsi="Verdana"/>
          <w:b/>
          <w:sz w:val="22"/>
          <w:szCs w:val="22"/>
        </w:rPr>
      </w:pPr>
      <w:r w:rsidRPr="00130543">
        <w:rPr>
          <w:rFonts w:ascii="Verdana" w:hAnsi="Verdana"/>
          <w:b/>
          <w:sz w:val="22"/>
          <w:szCs w:val="22"/>
        </w:rPr>
        <w:t xml:space="preserve">Рецензенты: </w:t>
      </w:r>
    </w:p>
    <w:p w:rsidR="00F57BDC" w:rsidRDefault="00F57BDC" w:rsidP="00F57BDC">
      <w:pPr>
        <w:spacing w:after="120"/>
        <w:ind w:firstLine="709"/>
        <w:jc w:val="both"/>
        <w:outlineLvl w:val="0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 xml:space="preserve">Доктор исторических наук, профессор, </w:t>
      </w:r>
      <w:r w:rsidRPr="00130543">
        <w:rPr>
          <w:rFonts w:ascii="Verdana" w:hAnsi="Verdana" w:cs="Arial"/>
          <w:sz w:val="22"/>
          <w:szCs w:val="22"/>
          <w:shd w:val="clear" w:color="auto" w:fill="FFFFFF"/>
        </w:rPr>
        <w:t xml:space="preserve">заведующая кафедрой государственно-конфессиональных отношений </w:t>
      </w:r>
      <w:r w:rsidRPr="00A0575D">
        <w:rPr>
          <w:rFonts w:ascii="Verdana" w:hAnsi="Verdana"/>
          <w:sz w:val="22"/>
          <w:szCs w:val="22"/>
        </w:rPr>
        <w:t xml:space="preserve">Российской академии государственной службы при Президенте Российской Федерации (РАГС), </w:t>
      </w:r>
      <w:hyperlink r:id="rId7" w:tooltip="Министерство образования и науки Российской Федерации" w:history="1">
        <w:r w:rsidR="00A0575D">
          <w:rPr>
            <w:rStyle w:val="ae"/>
            <w:rFonts w:ascii="Verdana" w:hAnsi="Verdana" w:cs="Arial"/>
            <w:color w:val="auto"/>
            <w:sz w:val="22"/>
            <w:szCs w:val="22"/>
            <w:u w:val="none"/>
            <w:shd w:val="clear" w:color="auto" w:fill="FFFFFF"/>
          </w:rPr>
          <w:t>м</w:t>
        </w:r>
        <w:r w:rsidR="00A0575D" w:rsidRPr="00A0575D">
          <w:rPr>
            <w:rStyle w:val="ae"/>
            <w:rFonts w:ascii="Verdana" w:hAnsi="Verdana" w:cs="Arial"/>
            <w:color w:val="auto"/>
            <w:sz w:val="22"/>
            <w:szCs w:val="22"/>
            <w:u w:val="none"/>
            <w:shd w:val="clear" w:color="auto" w:fill="FFFFFF"/>
          </w:rPr>
          <w:t>инистр образования и науки Российской Федерации</w:t>
        </w:r>
      </w:hyperlink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 с 19</w:t>
      </w:r>
      <w:r w:rsidR="00A0575D">
        <w:rPr>
          <w:rFonts w:ascii="Verdana" w:hAnsi="Verdana" w:cs="Arial"/>
          <w:sz w:val="22"/>
          <w:szCs w:val="22"/>
          <w:shd w:val="clear" w:color="auto" w:fill="FFFFFF"/>
        </w:rPr>
        <w:t>.08.2</w:t>
      </w:r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016 по 8</w:t>
      </w:r>
      <w:r w:rsidR="00A0575D">
        <w:rPr>
          <w:rFonts w:ascii="Verdana" w:hAnsi="Verdana" w:cs="Arial"/>
          <w:sz w:val="22"/>
          <w:szCs w:val="22"/>
          <w:shd w:val="clear" w:color="auto" w:fill="FFFFFF"/>
        </w:rPr>
        <w:t>.05.</w:t>
      </w:r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2018</w:t>
      </w:r>
      <w:r w:rsidR="00A0575D">
        <w:rPr>
          <w:rFonts w:ascii="Verdana" w:hAnsi="Verdana" w:cs="Arial"/>
          <w:sz w:val="22"/>
          <w:szCs w:val="22"/>
          <w:shd w:val="clear" w:color="auto" w:fill="FFFFFF"/>
        </w:rPr>
        <w:t>,</w:t>
      </w:r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 </w:t>
      </w:r>
      <w:hyperlink r:id="rId8" w:tooltip="Министерство просвещения Российской Федерации" w:history="1">
        <w:r w:rsidR="00A0575D">
          <w:rPr>
            <w:rStyle w:val="ae"/>
            <w:rFonts w:ascii="Verdana" w:hAnsi="Verdana" w:cs="Arial"/>
            <w:color w:val="auto"/>
            <w:sz w:val="22"/>
            <w:szCs w:val="22"/>
            <w:u w:val="none"/>
            <w:shd w:val="clear" w:color="auto" w:fill="FFFFFF"/>
          </w:rPr>
          <w:t>м</w:t>
        </w:r>
        <w:r w:rsidR="00A0575D" w:rsidRPr="00A0575D">
          <w:rPr>
            <w:rStyle w:val="ae"/>
            <w:rFonts w:ascii="Verdana" w:hAnsi="Verdana" w:cs="Arial"/>
            <w:color w:val="auto"/>
            <w:sz w:val="22"/>
            <w:szCs w:val="22"/>
            <w:u w:val="none"/>
            <w:shd w:val="clear" w:color="auto" w:fill="FFFFFF"/>
          </w:rPr>
          <w:t>инистр просвещения Российской Федерации</w:t>
        </w:r>
      </w:hyperlink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 с 18</w:t>
      </w:r>
      <w:r w:rsidR="00A0575D">
        <w:rPr>
          <w:rFonts w:ascii="Verdana" w:hAnsi="Verdana" w:cs="Arial"/>
          <w:sz w:val="22"/>
          <w:szCs w:val="22"/>
          <w:shd w:val="clear" w:color="auto" w:fill="FFFFFF"/>
        </w:rPr>
        <w:t>.05.</w:t>
      </w:r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2018 по 15</w:t>
      </w:r>
      <w:r w:rsidR="00A0575D">
        <w:rPr>
          <w:rFonts w:ascii="Verdana" w:hAnsi="Verdana" w:cs="Arial"/>
          <w:sz w:val="22"/>
          <w:szCs w:val="22"/>
          <w:shd w:val="clear" w:color="auto" w:fill="FFFFFF"/>
        </w:rPr>
        <w:t>.01.</w:t>
      </w:r>
      <w:r w:rsidR="00A0575D" w:rsidRPr="00A0575D">
        <w:rPr>
          <w:rFonts w:ascii="Verdana" w:hAnsi="Verdana" w:cs="Arial"/>
          <w:sz w:val="22"/>
          <w:szCs w:val="22"/>
          <w:shd w:val="clear" w:color="auto" w:fill="FFFFFF"/>
        </w:rPr>
        <w:t>2020 </w:t>
      </w:r>
      <w:r w:rsidR="00A0575D">
        <w:rPr>
          <w:rFonts w:ascii="Verdana" w:hAnsi="Verdana" w:cs="Arial"/>
          <w:sz w:val="22"/>
          <w:szCs w:val="22"/>
          <w:shd w:val="clear" w:color="auto" w:fill="FFFFFF"/>
        </w:rPr>
        <w:t>гг.</w:t>
      </w:r>
      <w:r w:rsidR="00A0575D" w:rsidRPr="00A0575D">
        <w:rPr>
          <w:rFonts w:ascii="Verdana" w:hAnsi="Verdana"/>
          <w:sz w:val="22"/>
          <w:szCs w:val="22"/>
        </w:rPr>
        <w:t xml:space="preserve"> О.Ю. Васильева.</w:t>
      </w:r>
    </w:p>
    <w:p w:rsidR="009A1437" w:rsidRPr="009A1437" w:rsidRDefault="009A1437" w:rsidP="009A1437">
      <w:pPr>
        <w:spacing w:after="120"/>
        <w:ind w:firstLine="709"/>
        <w:jc w:val="both"/>
        <w:outlineLvl w:val="0"/>
        <w:rPr>
          <w:rFonts w:ascii="Verdana" w:hAnsi="Verdana"/>
          <w:sz w:val="22"/>
          <w:szCs w:val="22"/>
        </w:rPr>
      </w:pPr>
      <w:r w:rsidRPr="009A1437">
        <w:rPr>
          <w:rFonts w:ascii="Verdana" w:hAnsi="Verdana"/>
          <w:sz w:val="22"/>
          <w:szCs w:val="22"/>
        </w:rPr>
        <w:t xml:space="preserve">Доктор социологических наук, почетный работник высшего профессионального образования, профессор Института государственной службы и управления (ИГСУ) </w:t>
      </w:r>
      <w:proofErr w:type="spellStart"/>
      <w:r w:rsidRPr="009A1437">
        <w:rPr>
          <w:rFonts w:ascii="Verdana" w:hAnsi="Verdana"/>
          <w:sz w:val="22"/>
          <w:szCs w:val="22"/>
        </w:rPr>
        <w:t>РАНХиГС</w:t>
      </w:r>
      <w:proofErr w:type="spellEnd"/>
      <w:r w:rsidRPr="009A1437">
        <w:rPr>
          <w:rFonts w:ascii="Verdana" w:hAnsi="Verdana"/>
          <w:sz w:val="22"/>
          <w:szCs w:val="22"/>
        </w:rPr>
        <w:t xml:space="preserve"> при Президенте РФ г. Москва Л. А. Василенко</w:t>
      </w:r>
      <w:r>
        <w:rPr>
          <w:rFonts w:ascii="Verdana" w:hAnsi="Verdana"/>
          <w:sz w:val="22"/>
          <w:szCs w:val="22"/>
        </w:rPr>
        <w:t>.</w:t>
      </w:r>
    </w:p>
    <w:p w:rsidR="00F57BDC" w:rsidRDefault="00F57BDC" w:rsidP="00F57BDC">
      <w:pPr>
        <w:spacing w:after="120"/>
        <w:ind w:firstLine="709"/>
        <w:jc w:val="both"/>
        <w:outlineLvl w:val="0"/>
        <w:rPr>
          <w:rFonts w:ascii="Verdana" w:hAnsi="Verdana"/>
          <w:sz w:val="22"/>
          <w:szCs w:val="22"/>
        </w:rPr>
      </w:pPr>
      <w:r w:rsidRPr="00A0575D">
        <w:rPr>
          <w:rFonts w:ascii="Verdana" w:hAnsi="Verdana"/>
          <w:sz w:val="22"/>
          <w:szCs w:val="22"/>
        </w:rPr>
        <w:t xml:space="preserve">Доктор педагогических наук, профессор </w:t>
      </w:r>
      <w:r w:rsidRPr="00130543">
        <w:rPr>
          <w:rFonts w:ascii="Verdana" w:hAnsi="Verdana"/>
          <w:sz w:val="22"/>
          <w:szCs w:val="22"/>
        </w:rPr>
        <w:t>кафедры социальной педагогики и педагогики начального образования Сочинского государственного университета ту</w:t>
      </w:r>
      <w:r w:rsidR="009A1437">
        <w:rPr>
          <w:rFonts w:ascii="Verdana" w:hAnsi="Verdana"/>
          <w:sz w:val="22"/>
          <w:szCs w:val="22"/>
        </w:rPr>
        <w:t>ризма и курортного дела (СГУ</w:t>
      </w:r>
      <w:r w:rsidRPr="00130543">
        <w:rPr>
          <w:rFonts w:ascii="Verdana" w:hAnsi="Verdana"/>
          <w:sz w:val="22"/>
          <w:szCs w:val="22"/>
        </w:rPr>
        <w:t xml:space="preserve">) Л.П. Заречная. </w:t>
      </w:r>
    </w:p>
    <w:p w:rsidR="009A1437" w:rsidRPr="00130543" w:rsidRDefault="009A1437" w:rsidP="009A1437">
      <w:pPr>
        <w:spacing w:after="120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9A1437">
        <w:rPr>
          <w:rFonts w:ascii="Verdana" w:eastAsia="Calibri" w:hAnsi="Verdana"/>
          <w:sz w:val="22"/>
          <w:szCs w:val="22"/>
        </w:rPr>
        <w:t xml:space="preserve">Заведующий кафедрой социально-гуманитарного образования </w:t>
      </w:r>
      <w:proofErr w:type="spellStart"/>
      <w:r w:rsidRPr="009A1437">
        <w:rPr>
          <w:rFonts w:ascii="Verdana" w:eastAsia="Calibri" w:hAnsi="Verdana"/>
          <w:sz w:val="22"/>
          <w:szCs w:val="22"/>
        </w:rPr>
        <w:t>Анапского</w:t>
      </w:r>
      <w:proofErr w:type="spellEnd"/>
      <w:r w:rsidRPr="009A1437">
        <w:rPr>
          <w:rFonts w:ascii="Verdana" w:eastAsia="Calibri" w:hAnsi="Verdana"/>
          <w:sz w:val="22"/>
          <w:szCs w:val="22"/>
        </w:rPr>
        <w:t xml:space="preserve"> филиала МПГУ, кандидат филологических наук, доцент В.Г. </w:t>
      </w:r>
      <w:proofErr w:type="spellStart"/>
      <w:r w:rsidRPr="009A1437">
        <w:rPr>
          <w:rFonts w:ascii="Verdana" w:eastAsia="Calibri" w:hAnsi="Verdana"/>
          <w:sz w:val="22"/>
          <w:szCs w:val="22"/>
        </w:rPr>
        <w:t>Хлыстова</w:t>
      </w:r>
      <w:proofErr w:type="spellEnd"/>
      <w:r w:rsidRPr="009A1437">
        <w:rPr>
          <w:rFonts w:ascii="Verdana" w:eastAsia="Calibri" w:hAnsi="Verdana"/>
          <w:sz w:val="22"/>
          <w:szCs w:val="22"/>
        </w:rPr>
        <w:t>.</w:t>
      </w:r>
    </w:p>
    <w:p w:rsidR="00F57BDC" w:rsidRPr="00130543" w:rsidRDefault="00F57BDC" w:rsidP="00F57BDC">
      <w:pPr>
        <w:spacing w:after="120"/>
        <w:ind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Кандидат педагогических наук, доцент, заведующая кафедрой социальной педагогики и педагогики начального образования Сочинского государственного университета ту</w:t>
      </w:r>
      <w:r w:rsidR="009A1437">
        <w:rPr>
          <w:rFonts w:ascii="Verdana" w:hAnsi="Verdana"/>
          <w:sz w:val="22"/>
          <w:szCs w:val="22"/>
        </w:rPr>
        <w:t>ризма и курортного дела (СГУ</w:t>
      </w:r>
      <w:r w:rsidRPr="00130543">
        <w:rPr>
          <w:rFonts w:ascii="Verdana" w:hAnsi="Verdana"/>
          <w:sz w:val="22"/>
          <w:szCs w:val="22"/>
        </w:rPr>
        <w:t>) И.А. Мушкина.</w:t>
      </w:r>
    </w:p>
    <w:p w:rsidR="00F57BDC" w:rsidRDefault="00F57BDC" w:rsidP="00F57BDC">
      <w:pPr>
        <w:spacing w:after="120"/>
        <w:ind w:firstLine="709"/>
        <w:jc w:val="both"/>
        <w:outlineLvl w:val="0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Старший преподаватель кафедры педагогики и дополнительного образования Краснодарского краевого института дополнительного профессионального педагогического образования (ГОУ ККИДППО) И.В. Казмировская.</w:t>
      </w:r>
    </w:p>
    <w:p w:rsidR="009A1437" w:rsidRDefault="009A1437" w:rsidP="00F57BDC">
      <w:pPr>
        <w:spacing w:after="120"/>
        <w:ind w:firstLine="709"/>
        <w:jc w:val="both"/>
        <w:outlineLvl w:val="0"/>
        <w:rPr>
          <w:rFonts w:ascii="Verdana" w:hAnsi="Verdana"/>
          <w:sz w:val="22"/>
          <w:szCs w:val="22"/>
        </w:rPr>
      </w:pPr>
    </w:p>
    <w:p w:rsidR="00F57BDC" w:rsidRDefault="00F57BDC" w:rsidP="00F57BDC">
      <w:pPr>
        <w:spacing w:after="120"/>
        <w:ind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b/>
          <w:sz w:val="22"/>
          <w:szCs w:val="22"/>
        </w:rPr>
        <w:t>Цель программы</w:t>
      </w:r>
      <w:r w:rsidRPr="00130543">
        <w:rPr>
          <w:rFonts w:ascii="Verdana" w:hAnsi="Verdana"/>
          <w:sz w:val="22"/>
          <w:szCs w:val="22"/>
        </w:rPr>
        <w:t xml:space="preserve"> - оказать содействие в формировании положительных качеств характера подростков и молодёжи, передать им моральные и общечеловеческие ценности, помочь измениться в лучшую сторону.</w:t>
      </w:r>
    </w:p>
    <w:p w:rsidR="00F57BDC" w:rsidRPr="00F376D1" w:rsidRDefault="00F57BDC" w:rsidP="00F57BDC">
      <w:pPr>
        <w:spacing w:after="120"/>
        <w:ind w:firstLine="709"/>
        <w:jc w:val="both"/>
        <w:rPr>
          <w:rFonts w:ascii="Verdana" w:hAnsi="Verdana"/>
          <w:sz w:val="8"/>
          <w:szCs w:val="22"/>
        </w:rPr>
      </w:pPr>
    </w:p>
    <w:p w:rsidR="00F57BDC" w:rsidRPr="00130543" w:rsidRDefault="00F57BDC" w:rsidP="00F57BDC">
      <w:pPr>
        <w:spacing w:after="120"/>
        <w:ind w:firstLine="709"/>
        <w:jc w:val="both"/>
        <w:rPr>
          <w:rFonts w:ascii="Verdana" w:hAnsi="Verdana"/>
          <w:b/>
          <w:sz w:val="22"/>
          <w:szCs w:val="22"/>
        </w:rPr>
      </w:pPr>
      <w:r w:rsidRPr="00130543">
        <w:rPr>
          <w:rFonts w:ascii="Verdana" w:hAnsi="Verdana"/>
          <w:b/>
          <w:sz w:val="22"/>
          <w:szCs w:val="22"/>
        </w:rPr>
        <w:t>Программа помо</w:t>
      </w:r>
      <w:r w:rsidR="00086EA8">
        <w:rPr>
          <w:rFonts w:ascii="Verdana" w:hAnsi="Verdana"/>
          <w:b/>
          <w:sz w:val="22"/>
          <w:szCs w:val="22"/>
        </w:rPr>
        <w:t>ж</w:t>
      </w:r>
      <w:r w:rsidRPr="00130543">
        <w:rPr>
          <w:rFonts w:ascii="Verdana" w:hAnsi="Verdana"/>
          <w:b/>
          <w:sz w:val="22"/>
          <w:szCs w:val="22"/>
        </w:rPr>
        <w:t>ет подрастающему поколению:</w:t>
      </w:r>
    </w:p>
    <w:p w:rsidR="00F57BDC" w:rsidRPr="00130543" w:rsidRDefault="00F57BDC" w:rsidP="00086EA8">
      <w:pPr>
        <w:numPr>
          <w:ilvl w:val="0"/>
          <w:numId w:val="1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lastRenderedPageBreak/>
        <w:t>Говорить «нет» на предложения попробовать наркотики.</w:t>
      </w:r>
    </w:p>
    <w:p w:rsidR="00F57BDC" w:rsidRPr="00130543" w:rsidRDefault="00F57BDC" w:rsidP="00086EA8">
      <w:pPr>
        <w:numPr>
          <w:ilvl w:val="0"/>
          <w:numId w:val="1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 xml:space="preserve">Узнать о негативных последствиях добрачных половых отношений. 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Понять преимущества благоразумного поведения.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Противостоять негативному давлению со стороны сверстников и некоторых медиасообщений.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Избежать ранней беременности и заболеваний, передающихся половым путём.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Находить общий язык с родителями.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Понять проблемы переходного возраста и правильно на них реагировать.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Ответственно относиться к учёбе и работе.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Правильно распоряжаться свободным временем.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Ставить и достигать жизненные цели.</w:t>
      </w:r>
    </w:p>
    <w:p w:rsidR="00F57BDC" w:rsidRPr="00130543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Определить направление будущей профессиональной деятельности.</w:t>
      </w:r>
    </w:p>
    <w:p w:rsidR="00F57BDC" w:rsidRDefault="00F57BDC" w:rsidP="00086EA8">
      <w:pPr>
        <w:numPr>
          <w:ilvl w:val="0"/>
          <w:numId w:val="2"/>
        </w:numPr>
        <w:tabs>
          <w:tab w:val="clear" w:pos="360"/>
          <w:tab w:val="left" w:pos="993"/>
        </w:tabs>
        <w:spacing w:after="120"/>
        <w:ind w:left="0"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Осознать и развить в себе этические ценности, такие как уважение, ответственность, честность, справедливость, скромность, самоконтроль и др.</w:t>
      </w:r>
    </w:p>
    <w:p w:rsidR="005D76C1" w:rsidRDefault="005D76C1" w:rsidP="005D76C1">
      <w:pPr>
        <w:tabs>
          <w:tab w:val="left" w:pos="993"/>
        </w:tabs>
        <w:spacing w:after="120"/>
        <w:jc w:val="both"/>
        <w:rPr>
          <w:rFonts w:ascii="Verdana" w:hAnsi="Verdana"/>
          <w:sz w:val="22"/>
          <w:szCs w:val="22"/>
        </w:rPr>
      </w:pPr>
    </w:p>
    <w:p w:rsidR="005D76C1" w:rsidRPr="00C268C7" w:rsidRDefault="005D76C1" w:rsidP="005D76C1">
      <w:pPr>
        <w:tabs>
          <w:tab w:val="left" w:pos="993"/>
        </w:tabs>
        <w:spacing w:after="120"/>
        <w:jc w:val="both"/>
        <w:rPr>
          <w:rFonts w:ascii="Verdana" w:hAnsi="Verdana"/>
          <w:sz w:val="22"/>
          <w:szCs w:val="22"/>
          <w:u w:val="single"/>
        </w:rPr>
      </w:pPr>
      <w:r w:rsidRPr="00C268C7">
        <w:rPr>
          <w:rFonts w:ascii="Verdana" w:hAnsi="Verdana"/>
          <w:sz w:val="22"/>
          <w:szCs w:val="22"/>
          <w:u w:val="single"/>
        </w:rPr>
        <w:t>Механизм реализации программы</w:t>
      </w:r>
    </w:p>
    <w:p w:rsidR="00CF7FA2" w:rsidRPr="00C268C7" w:rsidRDefault="00AF2449" w:rsidP="00CF7FA2">
      <w:pPr>
        <w:pStyle w:val="af0"/>
        <w:numPr>
          <w:ilvl w:val="0"/>
          <w:numId w:val="42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Реализация программы в </w:t>
      </w:r>
      <w:r w:rsidR="00CF7FA2" w:rsidRPr="00C268C7">
        <w:rPr>
          <w:rFonts w:ascii="Verdana" w:hAnsi="Verdana"/>
        </w:rPr>
        <w:t xml:space="preserve">государственных </w:t>
      </w:r>
      <w:r w:rsidRPr="00C268C7">
        <w:rPr>
          <w:rFonts w:ascii="Verdana" w:hAnsi="Verdana"/>
        </w:rPr>
        <w:t xml:space="preserve">организациях, где обучаются, проводят досуг, находятся на исправлении дети и молодежь, а также </w:t>
      </w:r>
      <w:r w:rsidR="0057511B" w:rsidRPr="00C268C7">
        <w:rPr>
          <w:rFonts w:ascii="Verdana" w:hAnsi="Verdana"/>
        </w:rPr>
        <w:t>в родительских</w:t>
      </w:r>
      <w:r w:rsidRPr="00C268C7">
        <w:rPr>
          <w:rFonts w:ascii="Verdana" w:hAnsi="Verdana"/>
        </w:rPr>
        <w:t xml:space="preserve"> сообщества</w:t>
      </w:r>
      <w:r w:rsidR="0057511B" w:rsidRPr="00C268C7">
        <w:rPr>
          <w:rFonts w:ascii="Verdana" w:hAnsi="Verdana"/>
        </w:rPr>
        <w:t>х</w:t>
      </w:r>
      <w:r w:rsidRPr="00C268C7">
        <w:rPr>
          <w:rFonts w:ascii="Verdana" w:hAnsi="Verdana"/>
        </w:rPr>
        <w:t>.</w:t>
      </w:r>
    </w:p>
    <w:p w:rsidR="00CF7FA2" w:rsidRPr="00C268C7" w:rsidRDefault="00CF7FA2" w:rsidP="00CF7FA2">
      <w:pPr>
        <w:pStyle w:val="af0"/>
        <w:numPr>
          <w:ilvl w:val="0"/>
          <w:numId w:val="42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Проведение курсов подготовки для специалистов и волонтеров по программе «Жизненные ориентиры».</w:t>
      </w:r>
    </w:p>
    <w:p w:rsidR="00CF7FA2" w:rsidRPr="00C268C7" w:rsidRDefault="00C57BD6" w:rsidP="00CF7FA2">
      <w:pPr>
        <w:pStyle w:val="af0"/>
        <w:numPr>
          <w:ilvl w:val="0"/>
          <w:numId w:val="42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Совершенствование и актуализация</w:t>
      </w:r>
      <w:r w:rsidR="00CF7FA2" w:rsidRPr="00C268C7">
        <w:rPr>
          <w:rFonts w:ascii="Verdana" w:hAnsi="Verdana"/>
        </w:rPr>
        <w:t xml:space="preserve"> п</w:t>
      </w:r>
      <w:r>
        <w:rPr>
          <w:rFonts w:ascii="Verdana" w:hAnsi="Verdana"/>
        </w:rPr>
        <w:t>рограммы в соответствии с запросами времени</w:t>
      </w:r>
      <w:bookmarkStart w:id="0" w:name="_GoBack"/>
      <w:bookmarkEnd w:id="0"/>
      <w:r w:rsidR="00CF7FA2" w:rsidRPr="00C268C7">
        <w:rPr>
          <w:rFonts w:ascii="Verdana" w:hAnsi="Verdana"/>
        </w:rPr>
        <w:t>.</w:t>
      </w:r>
    </w:p>
    <w:p w:rsidR="00AF2449" w:rsidRPr="00C268C7" w:rsidRDefault="00AF2449" w:rsidP="005D76C1">
      <w:pPr>
        <w:tabs>
          <w:tab w:val="left" w:pos="993"/>
        </w:tabs>
        <w:spacing w:after="120"/>
        <w:jc w:val="both"/>
        <w:rPr>
          <w:rFonts w:ascii="Verdana" w:hAnsi="Verdana"/>
          <w:b/>
          <w:sz w:val="22"/>
          <w:szCs w:val="22"/>
        </w:rPr>
      </w:pPr>
      <w:r w:rsidRPr="00C268C7">
        <w:rPr>
          <w:rFonts w:ascii="Verdana" w:hAnsi="Verdana"/>
          <w:b/>
          <w:sz w:val="22"/>
          <w:szCs w:val="22"/>
        </w:rPr>
        <w:t xml:space="preserve"> </w:t>
      </w:r>
    </w:p>
    <w:p w:rsidR="005D76C1" w:rsidRPr="00C268C7" w:rsidRDefault="005D76C1" w:rsidP="005D76C1">
      <w:pPr>
        <w:tabs>
          <w:tab w:val="left" w:pos="993"/>
        </w:tabs>
        <w:spacing w:after="120"/>
        <w:jc w:val="both"/>
        <w:rPr>
          <w:rFonts w:ascii="Verdana" w:hAnsi="Verdana"/>
          <w:b/>
          <w:sz w:val="22"/>
          <w:szCs w:val="22"/>
        </w:rPr>
      </w:pPr>
      <w:r w:rsidRPr="00C268C7">
        <w:rPr>
          <w:rFonts w:ascii="Verdana" w:hAnsi="Verdana"/>
          <w:sz w:val="22"/>
          <w:szCs w:val="22"/>
        </w:rPr>
        <w:t xml:space="preserve">Реализация программы «Жизненные ориентиры» в образовательных учреждениях </w:t>
      </w:r>
      <w:r w:rsidR="009667FD" w:rsidRPr="00C268C7">
        <w:rPr>
          <w:rFonts w:ascii="Verdana" w:hAnsi="Verdana"/>
          <w:sz w:val="22"/>
          <w:szCs w:val="22"/>
        </w:rPr>
        <w:t xml:space="preserve">регионов РФ, Москвы и Московской области </w:t>
      </w:r>
      <w:r w:rsidRPr="00C268C7">
        <w:rPr>
          <w:rFonts w:ascii="Verdana" w:hAnsi="Verdana"/>
          <w:sz w:val="22"/>
          <w:szCs w:val="22"/>
        </w:rPr>
        <w:t>предполагается через:</w:t>
      </w:r>
    </w:p>
    <w:p w:rsidR="009667FD" w:rsidRPr="00C268C7" w:rsidRDefault="009667FD" w:rsidP="005D76C1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Создание инициативной площадки. </w:t>
      </w:r>
      <w:r w:rsidR="0057511B" w:rsidRPr="00C268C7">
        <w:rPr>
          <w:rFonts w:ascii="Verdana" w:hAnsi="Verdana"/>
        </w:rPr>
        <w:t>Объединение</w:t>
      </w:r>
      <w:r w:rsidRPr="00C268C7">
        <w:rPr>
          <w:rFonts w:ascii="Verdana" w:hAnsi="Verdana"/>
        </w:rPr>
        <w:t xml:space="preserve"> на ней все</w:t>
      </w:r>
      <w:r w:rsidR="0057511B" w:rsidRPr="00C268C7">
        <w:rPr>
          <w:rFonts w:ascii="Verdana" w:hAnsi="Verdana"/>
        </w:rPr>
        <w:t>х профильных</w:t>
      </w:r>
      <w:r w:rsidRPr="00C268C7">
        <w:rPr>
          <w:rFonts w:ascii="Verdana" w:hAnsi="Verdana"/>
        </w:rPr>
        <w:t xml:space="preserve"> с</w:t>
      </w:r>
      <w:r w:rsidR="0057511B" w:rsidRPr="00C268C7">
        <w:rPr>
          <w:rFonts w:ascii="Verdana" w:hAnsi="Verdana"/>
        </w:rPr>
        <w:t>труктур</w:t>
      </w:r>
      <w:r w:rsidRPr="00C268C7">
        <w:rPr>
          <w:rFonts w:ascii="Verdana" w:hAnsi="Verdana"/>
        </w:rPr>
        <w:t xml:space="preserve">. </w:t>
      </w:r>
    </w:p>
    <w:p w:rsidR="005D76C1" w:rsidRPr="00C268C7" w:rsidRDefault="005D76C1" w:rsidP="009667FD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Систему дополнительного образования</w:t>
      </w:r>
      <w:r w:rsidR="009667FD" w:rsidRPr="00C268C7">
        <w:rPr>
          <w:rFonts w:ascii="Verdana" w:hAnsi="Verdana"/>
        </w:rPr>
        <w:t xml:space="preserve"> регионов РФ, Москвы и Московской области</w:t>
      </w:r>
      <w:r w:rsidRPr="00C268C7">
        <w:rPr>
          <w:rFonts w:ascii="Verdana" w:hAnsi="Verdana"/>
        </w:rPr>
        <w:t xml:space="preserve">. Через интеллектуальное направление учитывающее развитие позитивного отношения детей к базовым ценностям современного </w:t>
      </w:r>
      <w:r w:rsidR="004D362C" w:rsidRPr="00C268C7">
        <w:rPr>
          <w:rFonts w:ascii="Verdana" w:hAnsi="Verdana"/>
        </w:rPr>
        <w:t xml:space="preserve">российского </w:t>
      </w:r>
      <w:r w:rsidRPr="00C268C7">
        <w:rPr>
          <w:rFonts w:ascii="Verdana" w:hAnsi="Verdana"/>
        </w:rPr>
        <w:t>общества</w:t>
      </w:r>
      <w:r w:rsidR="00CF7FA2" w:rsidRPr="00C268C7">
        <w:rPr>
          <w:rFonts w:ascii="Verdana" w:hAnsi="Verdana"/>
        </w:rPr>
        <w:t xml:space="preserve"> морально-нравственные ориентиры и семейные ценности</w:t>
      </w:r>
      <w:r w:rsidRPr="00C268C7">
        <w:rPr>
          <w:rFonts w:ascii="Verdana" w:hAnsi="Verdana"/>
        </w:rPr>
        <w:t xml:space="preserve">. </w:t>
      </w:r>
    </w:p>
    <w:p w:rsidR="00161B30" w:rsidRPr="00C268C7" w:rsidRDefault="009667FD" w:rsidP="00161B30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Методическое сопровождение экспертов. Для продвижения Программы на всех у</w:t>
      </w:r>
      <w:r w:rsidR="00161B30" w:rsidRPr="00C268C7">
        <w:rPr>
          <w:rFonts w:ascii="Verdana" w:hAnsi="Verdana"/>
        </w:rPr>
        <w:t xml:space="preserve">ровнях и целевых группах </w:t>
      </w:r>
      <w:r w:rsidRPr="00C268C7">
        <w:rPr>
          <w:rFonts w:ascii="Verdana" w:hAnsi="Verdana"/>
        </w:rPr>
        <w:t xml:space="preserve">через программы воспитания в образовательных организациях и программах дополнительного образования. </w:t>
      </w:r>
    </w:p>
    <w:p w:rsidR="00AF2449" w:rsidRPr="00C268C7" w:rsidRDefault="00316D65" w:rsidP="00161B30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Подготовка специалистов образовательных, средне-профессиональных и других организаций и специалистов-волонтеров по программе «Жизненные ориентиры» автором программы. </w:t>
      </w:r>
    </w:p>
    <w:p w:rsidR="00F57BDC" w:rsidRPr="00C268C7" w:rsidRDefault="00161B30" w:rsidP="00161B30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Центры</w:t>
      </w:r>
      <w:r w:rsidR="009667FD" w:rsidRPr="00C268C7">
        <w:rPr>
          <w:rFonts w:ascii="Verdana" w:hAnsi="Verdana"/>
        </w:rPr>
        <w:t xml:space="preserve"> родительского просвещения </w:t>
      </w:r>
      <w:r w:rsidRPr="00C268C7">
        <w:rPr>
          <w:rFonts w:ascii="Verdana" w:hAnsi="Verdana"/>
        </w:rPr>
        <w:t xml:space="preserve">созданных в рамках национальных проектов 2018-2024 г.г. </w:t>
      </w:r>
      <w:r w:rsidR="009667FD" w:rsidRPr="00C268C7">
        <w:rPr>
          <w:rFonts w:ascii="Verdana" w:hAnsi="Verdana"/>
        </w:rPr>
        <w:t xml:space="preserve">и региональных программ работы с подростками, состоящими на профилактических учетах, просвещение родителей, сотрудников органов и учреждений системы профилактики правонарушений в молодежной среде. </w:t>
      </w:r>
    </w:p>
    <w:p w:rsidR="00161B30" w:rsidRPr="00C268C7" w:rsidRDefault="00161B30" w:rsidP="00161B30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lastRenderedPageBreak/>
        <w:t>С учетом принятых в 2024 году новых национальных целей развития (Указ Президента РФ№309), утвержденных направлений Стратегии национальной безопасности РФ (Указ № 400), основ государственной политики по сохранению и укреплению традиционных духовно-нравственных ценностей (Указ Президента РФ№ 809), Указа 875 о проведении года семьи и совершенствования законодательства РФ по молодежной политике рекомендуется: Научным и образовательным организациям, консорциумам:</w:t>
      </w:r>
    </w:p>
    <w:p w:rsidR="00161B30" w:rsidRPr="00C268C7" w:rsidRDefault="00ED11C7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-</w:t>
      </w:r>
      <w:r w:rsidR="00161B30" w:rsidRPr="00C268C7">
        <w:rPr>
          <w:rFonts w:ascii="Verdana" w:hAnsi="Verdana"/>
        </w:rPr>
        <w:t>Рассмотреть тематическое направления профилактики социально опасного поведения подростков, молодежи как приоритетной исследовательской и учебно-методической задачи требующей обобщения теоретических, педагогических и практических технологий как междисциплинарное направление.</w:t>
      </w:r>
    </w:p>
    <w:p w:rsidR="00161B30" w:rsidRPr="00C268C7" w:rsidRDefault="00ED11C7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-</w:t>
      </w:r>
      <w:r w:rsidR="00161B30" w:rsidRPr="00C268C7">
        <w:rPr>
          <w:rFonts w:ascii="Verdana" w:hAnsi="Verdana"/>
        </w:rPr>
        <w:t>Рассмотреть возможность развития и поддержки научных исследований и тематик в образовательных и научно исследовательских организациях с формированием единой базы данных (базы знаний, профессиональной платформы), Используемой для повышения профессионального уровня представителей органов и учреждений системы профилактики правонарушений, образовательных, научных организаций, инфраструктуры родительского просвещения и гражданского сектора.</w:t>
      </w:r>
    </w:p>
    <w:p w:rsidR="00161B30" w:rsidRPr="00C268C7" w:rsidRDefault="00ED11C7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-</w:t>
      </w:r>
      <w:r w:rsidR="00161B30" w:rsidRPr="00C268C7">
        <w:rPr>
          <w:rFonts w:ascii="Verdana" w:hAnsi="Verdana"/>
        </w:rPr>
        <w:t>Обратиться в Комитет Государственной Думы по молодежной политике с предложением представленного направления в дорожную карту Стратегии реализации молодежной политики.</w:t>
      </w:r>
    </w:p>
    <w:p w:rsidR="00161B30" w:rsidRPr="00C268C7" w:rsidRDefault="00ED11C7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-</w:t>
      </w:r>
      <w:r w:rsidR="00161B30" w:rsidRPr="00C268C7">
        <w:rPr>
          <w:rFonts w:ascii="Verdana" w:hAnsi="Verdana"/>
        </w:rPr>
        <w:t>Инициировать мониторинговый проект «Жизненные ориентиры» по результатам реализации проектных мероприятий в регионах».</w:t>
      </w:r>
    </w:p>
    <w:p w:rsidR="00161B30" w:rsidRPr="00C268C7" w:rsidRDefault="00ED11C7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-</w:t>
      </w:r>
      <w:r w:rsidR="00161B30" w:rsidRPr="00C268C7">
        <w:rPr>
          <w:rFonts w:ascii="Verdana" w:hAnsi="Verdana"/>
        </w:rPr>
        <w:t>Федеральным и региональным органам управления образованием органам молодежной политики субъектов Российской Федерации: рекомендовать проект «Жизненные ориентиры» как успешную практику профилактической работы с подростками и молодежью.</w:t>
      </w:r>
    </w:p>
    <w:p w:rsidR="00161B30" w:rsidRPr="00C268C7" w:rsidRDefault="00ED11C7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-</w:t>
      </w:r>
      <w:r w:rsidR="00161B30" w:rsidRPr="00C268C7">
        <w:rPr>
          <w:rFonts w:ascii="Verdana" w:hAnsi="Verdana"/>
        </w:rPr>
        <w:t>Обратиться в Институт воспитания РАО, министерство просвещения РФ, уполномоченным организациям проекта «советников директоров школ по воспитанию», федеральные учебно-методические объединения по педагогическому образованию, по социальной работе и политике, с предложением проекта «Жизненные ориентиры» как эффективной технологии и практики проектной профилактической работы.</w:t>
      </w:r>
    </w:p>
    <w:p w:rsidR="00161B30" w:rsidRPr="00C268C7" w:rsidRDefault="00161B30" w:rsidP="00161B30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В целях повышения эффективности реализации межрегиональной программы «Жизненные ориентиры» внести в схему организации возможность взаимодействия (при необходимости) лиц, реализующих программу, с врачами разного профиля (терапевтами, неврологами, психотерапевтами, наркологами и др.)»</w:t>
      </w:r>
    </w:p>
    <w:p w:rsidR="00161B30" w:rsidRPr="00C268C7" w:rsidRDefault="00161B30" w:rsidP="00161B30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Программа «Жизненные ориентиры» может эффективно реализовываться с целью сохранения морально-нравственных, семейных ценностей в том числе на созданных для подростков специализированных площадках. Такие площадки эффективны для позитивного общения подростков по интересам, их нормальной социализации, проведения полезного досуга, а также для взаимодействия с экспертами и специалистами в том числе в сфере профилактики асоциальных явлений.</w:t>
      </w:r>
    </w:p>
    <w:p w:rsidR="00B665AF" w:rsidRPr="00C268C7" w:rsidRDefault="00B665AF" w:rsidP="00ED11C7">
      <w:pPr>
        <w:pStyle w:val="af0"/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Содействие в масштабировании межрегиональной Программы «Жизненные ориентиры» (дополненной творческими методами и технологиями работы с </w:t>
      </w:r>
      <w:r w:rsidRPr="00C268C7">
        <w:rPr>
          <w:rFonts w:ascii="Verdana" w:hAnsi="Verdana"/>
        </w:rPr>
        <w:lastRenderedPageBreak/>
        <w:t>подростковой, молодежной аудиторией и родительским сообществом) во все регионы РФ и популяризация программы через имеющиеся средства массовой информации, семейные региональные порталы, социальную рекламу и действующие семейные ресурсные и семейные многофункциональные центры.</w:t>
      </w:r>
    </w:p>
    <w:p w:rsidR="00B665AF" w:rsidRPr="00C268C7" w:rsidRDefault="00B665AF" w:rsidP="00B665AF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Создание единой платформы интеграции знаний (подходов, методов, технологий и Реестров лучших практик) по вопросам профилактики и коррекции </w:t>
      </w:r>
      <w:proofErr w:type="spellStart"/>
      <w:r w:rsidRPr="00C268C7">
        <w:rPr>
          <w:rFonts w:ascii="Verdana" w:hAnsi="Verdana"/>
        </w:rPr>
        <w:t>девиантных</w:t>
      </w:r>
      <w:proofErr w:type="spellEnd"/>
      <w:r w:rsidRPr="00C268C7">
        <w:rPr>
          <w:rFonts w:ascii="Verdana" w:hAnsi="Verdana"/>
        </w:rPr>
        <w:t xml:space="preserve"> моделей поведения, включая социально опасные формы и деструктивные проявления, а также – по вопросам морально-нравственного развития общества и обеспечения духовной, нравственной и ментальной безопасности подрастающего поколения.</w:t>
      </w:r>
    </w:p>
    <w:p w:rsidR="00B665AF" w:rsidRPr="00C268C7" w:rsidRDefault="00B665AF" w:rsidP="00B665AF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Интеграция проектов и программ, реализуемых негосударственными общественными организациями, движениями и СО НКО, направленными на профилактику и коррекцию девиаций, повышение уровня социальной зрелости личности и воспитание у подростков и молодежи социально-ответственного поведения и духовно-моральных принципов строителей будущего России, в единую программу «Социальное здоровье нации».</w:t>
      </w:r>
    </w:p>
    <w:p w:rsidR="00B665AF" w:rsidRPr="00C268C7" w:rsidRDefault="00B665AF" w:rsidP="00B665AF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Инициация разработки стратегии духовной и информационно-психологической безопасности российского общества (с описанием в </w:t>
      </w:r>
      <w:proofErr w:type="spellStart"/>
      <w:r w:rsidRPr="00C268C7">
        <w:rPr>
          <w:rFonts w:ascii="Verdana" w:hAnsi="Verdana"/>
        </w:rPr>
        <w:t>т.ч</w:t>
      </w:r>
      <w:proofErr w:type="spellEnd"/>
      <w:r w:rsidRPr="00C268C7">
        <w:rPr>
          <w:rFonts w:ascii="Verdana" w:hAnsi="Verdana"/>
        </w:rPr>
        <w:t>. мер противодействия деструктивному влиянию чуждых идеологических и мировоззренческих систем), как функционального дополнения Стратегии национальной безопасности РФ.</w:t>
      </w:r>
    </w:p>
    <w:p w:rsidR="00B665AF" w:rsidRPr="00C268C7" w:rsidRDefault="00B665AF" w:rsidP="00B665AF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Инициация научно-исследовательской работы по изучению ключевых факторов появления патологических зависимостей (психологических, химических, информационных, интернет, игровых и иных) у подростков и молодежи, обуславливающих возникновение девиаций и явлений деструктивного характера (наркомания, алкоголизм, терроризм, экстремизм, преступность, </w:t>
      </w:r>
      <w:proofErr w:type="spellStart"/>
      <w:r w:rsidRPr="00C268C7">
        <w:rPr>
          <w:rFonts w:ascii="Verdana" w:hAnsi="Verdana"/>
        </w:rPr>
        <w:t>чайлдфри</w:t>
      </w:r>
      <w:proofErr w:type="spellEnd"/>
      <w:r w:rsidRPr="00C268C7">
        <w:rPr>
          <w:rFonts w:ascii="Verdana" w:hAnsi="Verdana"/>
        </w:rPr>
        <w:t xml:space="preserve"> и пр.) в целях поиска конструктивных решений по противодействию вызовам и угрозам духовной безопасности общества и повышению уровня социального здоровья нации.</w:t>
      </w:r>
    </w:p>
    <w:p w:rsidR="00B665AF" w:rsidRPr="00C268C7" w:rsidRDefault="00B665AF" w:rsidP="00AA7445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Разработать механизм взаимодействия с другими субъектами, ведущими воспитательно-профилактическую работу для выработки общих подходов и согласованных действий. Это должны быть рекомендации типовые, включающие функционал каждого субъекта, способы взаимодействий и координации усилий, организацию работы. </w:t>
      </w:r>
    </w:p>
    <w:p w:rsidR="00B665AF" w:rsidRPr="00C268C7" w:rsidRDefault="00B665AF" w:rsidP="00AA7445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>Проработать сочетание групповых форм работы (в классе, в группе) с индивидуальными (когда у слушателей возникают вопросы сугубо личного характера, требующие индивидуального сопровождения, с подключением групп профессиональных специалистов, готовых р</w:t>
      </w:r>
      <w:r w:rsidR="00C268C7" w:rsidRPr="00C268C7">
        <w:rPr>
          <w:rFonts w:ascii="Verdana" w:hAnsi="Verdana"/>
        </w:rPr>
        <w:t xml:space="preserve">ешать задачи на этом уровне). </w:t>
      </w:r>
      <w:r w:rsidRPr="00C268C7">
        <w:rPr>
          <w:rFonts w:ascii="Verdana" w:hAnsi="Verdana"/>
        </w:rPr>
        <w:t xml:space="preserve"> Проработать вопросы мониторинга общественной активности слушателей (с привлечением образовательных организаций, общественных организаций) для осмысления практического «выхода» проделанной просветительской работы (для понимания «как слово отозвалось» в поведении). Молодые поколения лучше воспринимают смыслы в сочетании с делом. </w:t>
      </w:r>
    </w:p>
    <w:p w:rsidR="00F57BDC" w:rsidRPr="00C268C7" w:rsidRDefault="00B665AF" w:rsidP="00A2700A">
      <w:pPr>
        <w:pStyle w:val="af0"/>
        <w:numPr>
          <w:ilvl w:val="0"/>
          <w:numId w:val="40"/>
        </w:numPr>
        <w:tabs>
          <w:tab w:val="left" w:pos="993"/>
        </w:tabs>
        <w:spacing w:after="120"/>
        <w:jc w:val="both"/>
        <w:rPr>
          <w:rFonts w:ascii="Verdana" w:hAnsi="Verdana"/>
        </w:rPr>
      </w:pPr>
      <w:r w:rsidRPr="00C268C7">
        <w:rPr>
          <w:rFonts w:ascii="Verdana" w:hAnsi="Verdana"/>
        </w:rPr>
        <w:t xml:space="preserve">Сетевая и очная площадка для общения профессионалов: информация о работе, о реализуемых программах, о проблемах и путях решений, обмен опытом, новые технологии и др. Продумать состав задействованных профессионально подготовленных специалистов. </w:t>
      </w:r>
    </w:p>
    <w:p w:rsidR="00F57BDC" w:rsidRPr="00130543" w:rsidRDefault="00F57BDC" w:rsidP="00F57BDC">
      <w:pPr>
        <w:spacing w:after="120"/>
        <w:ind w:firstLine="709"/>
        <w:jc w:val="both"/>
        <w:outlineLvl w:val="0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lastRenderedPageBreak/>
        <w:t xml:space="preserve">Программа является авторской разработкой членов Автономной некоммерческой организации «Центр профилактики вредных зависимостей в молодёжной среде» г. Сочи. Охраняется законодательством РФ о защите интеллектуальных прав. Воспроизведение всей программы или любой её части без письменного разрешения авторов запрещено. </w:t>
      </w:r>
    </w:p>
    <w:p w:rsidR="00F57BDC" w:rsidRDefault="00F57BDC" w:rsidP="00F57BDC">
      <w:pPr>
        <w:spacing w:after="120"/>
        <w:ind w:firstLine="709"/>
        <w:jc w:val="both"/>
        <w:rPr>
          <w:rFonts w:ascii="Verdana" w:hAnsi="Verdana"/>
          <w:sz w:val="22"/>
          <w:szCs w:val="22"/>
        </w:rPr>
      </w:pPr>
      <w:r w:rsidRPr="00130543">
        <w:rPr>
          <w:rFonts w:ascii="Verdana" w:hAnsi="Verdana"/>
          <w:sz w:val="22"/>
          <w:szCs w:val="22"/>
        </w:rPr>
        <w:t>Свидетельство № 362 о регистрации и депонировании произведения-объекта авторских (смежных) прав. Зарегистрировано в Рее</w:t>
      </w:r>
      <w:r>
        <w:rPr>
          <w:rFonts w:ascii="Verdana" w:hAnsi="Verdana"/>
          <w:sz w:val="22"/>
          <w:szCs w:val="22"/>
        </w:rPr>
        <w:t xml:space="preserve">стре за № 1100362 от 16.06.2008. </w:t>
      </w:r>
    </w:p>
    <w:p w:rsidR="00F57BDC" w:rsidRDefault="00F57BDC" w:rsidP="00A2700A">
      <w:pPr>
        <w:spacing w:after="120"/>
        <w:jc w:val="both"/>
        <w:rPr>
          <w:rFonts w:ascii="Verdana" w:hAnsi="Verdana"/>
          <w:sz w:val="22"/>
          <w:szCs w:val="22"/>
        </w:rPr>
      </w:pPr>
    </w:p>
    <w:tbl>
      <w:tblPr>
        <w:tblW w:w="11033" w:type="dxa"/>
        <w:tblLook w:val="0000" w:firstRow="0" w:lastRow="0" w:firstColumn="0" w:lastColumn="0" w:noHBand="0" w:noVBand="0"/>
      </w:tblPr>
      <w:tblGrid>
        <w:gridCol w:w="10348"/>
        <w:gridCol w:w="685"/>
      </w:tblGrid>
      <w:tr w:rsidR="00F57BDC" w:rsidRPr="00465FAD" w:rsidTr="00F376D1">
        <w:tc>
          <w:tcPr>
            <w:tcW w:w="11033" w:type="dxa"/>
            <w:gridSpan w:val="2"/>
          </w:tcPr>
          <w:p w:rsidR="00F57BDC" w:rsidRPr="00A2700A" w:rsidRDefault="00F57BDC" w:rsidP="00A2700A">
            <w:pPr>
              <w:spacing w:after="120"/>
              <w:jc w:val="center"/>
              <w:rPr>
                <w:rFonts w:ascii="Verdana" w:hAnsi="Verdana"/>
                <w:b/>
                <w:sz w:val="24"/>
                <w:szCs w:val="22"/>
              </w:rPr>
            </w:pPr>
            <w:r w:rsidRPr="00F376D1">
              <w:rPr>
                <w:rFonts w:ascii="Verdana" w:hAnsi="Verdana"/>
                <w:b/>
                <w:sz w:val="24"/>
                <w:szCs w:val="22"/>
              </w:rPr>
              <w:t>Содержание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 w:rsidRPr="00465FAD">
              <w:rPr>
                <w:rFonts w:ascii="Verdana" w:hAnsi="Verdana"/>
                <w:b/>
                <w:sz w:val="22"/>
                <w:szCs w:val="22"/>
              </w:rPr>
              <w:t xml:space="preserve">РАЗДЕЛ 1. «Серьёзные последствия несерьёзных отношений»  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465FAD">
              <w:rPr>
                <w:rFonts w:ascii="Verdana" w:hAnsi="Verdana"/>
                <w:bCs/>
                <w:sz w:val="22"/>
                <w:szCs w:val="22"/>
              </w:rPr>
              <w:t xml:space="preserve">ЗАНЯТИЕ 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1. Тема: «Любовь и крепкие отношения» </w:t>
            </w:r>
            <w:r w:rsidR="00F376D1">
              <w:rPr>
                <w:rFonts w:ascii="Verdana" w:hAnsi="Verdana"/>
                <w:sz w:val="22"/>
                <w:szCs w:val="24"/>
              </w:rPr>
              <w:t>(1 ч 20 мин.)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         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465FAD">
              <w:rPr>
                <w:rFonts w:ascii="Verdana" w:hAnsi="Verdana"/>
                <w:bCs/>
                <w:sz w:val="22"/>
                <w:szCs w:val="22"/>
              </w:rPr>
              <w:t>ЗАНЯТИЕ 2. Тема: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65FAD">
              <w:rPr>
                <w:rFonts w:ascii="Verdana" w:hAnsi="Verdana"/>
                <w:bCs/>
                <w:iCs/>
                <w:sz w:val="22"/>
                <w:szCs w:val="22"/>
              </w:rPr>
              <w:t>«ЗППП. Что это?»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outlineLvl w:val="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bCs/>
                <w:sz w:val="22"/>
                <w:szCs w:val="22"/>
              </w:rPr>
              <w:t>ЗАНЯТИЕ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 3. Тема: «Ценность человеческой жизни»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F376D1">
            <w:pPr>
              <w:spacing w:after="120"/>
              <w:outlineLvl w:val="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bCs/>
                <w:sz w:val="22"/>
                <w:szCs w:val="22"/>
              </w:rPr>
              <w:t>ЗАНЯТИЕ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 4. Тема: «Ценность ожидания» </w:t>
            </w:r>
            <w:r w:rsidR="00F376D1">
              <w:rPr>
                <w:rFonts w:ascii="Verdana" w:hAnsi="Verdana"/>
                <w:sz w:val="22"/>
                <w:szCs w:val="24"/>
              </w:rPr>
              <w:t>(1 ч 20 мин.)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             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tabs>
                <w:tab w:val="center" w:pos="4203"/>
              </w:tabs>
              <w:spacing w:after="120"/>
              <w:outlineLvl w:val="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bCs/>
                <w:sz w:val="22"/>
                <w:szCs w:val="22"/>
              </w:rPr>
              <w:t>ЗАНЯТИЕ</w:t>
            </w:r>
            <w:r w:rsidRPr="00465FAD">
              <w:rPr>
                <w:rFonts w:ascii="Verdana" w:hAnsi="Verdana"/>
                <w:sz w:val="22"/>
                <w:szCs w:val="22"/>
              </w:rPr>
              <w:t xml:space="preserve"> 5. Тема: «Брак - это важно»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 w:rsidRPr="00465FAD">
              <w:rPr>
                <w:rFonts w:ascii="Verdana" w:hAnsi="Verdana"/>
                <w:b/>
                <w:sz w:val="22"/>
                <w:szCs w:val="22"/>
              </w:rPr>
              <w:t>РАЗДЕЛ 2. «Правда о вредных привычках и зависимостях»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6. Тема: «Профилактика алкогольной зависимости»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7. Тема: «Профилактика табакокурения»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F376D1" w:rsidRDefault="006F5519" w:rsidP="00F376D1">
            <w:pPr>
              <w:spacing w:after="120"/>
              <w:outlineLvl w:val="0"/>
              <w:rPr>
                <w:rFonts w:ascii="Verdana" w:hAnsi="Verdana"/>
                <w:sz w:val="22"/>
                <w:szCs w:val="24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8. Тема: «Профилактика наркозависимости. Незнание последствий»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</w:t>
            </w:r>
          </w:p>
          <w:p w:rsidR="006F5519" w:rsidRPr="00465FAD" w:rsidRDefault="00F376D1" w:rsidP="00F376D1">
            <w:pPr>
              <w:spacing w:after="120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4"/>
              </w:rPr>
              <w:t>(40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outlineLvl w:val="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9. Тема: «Профилактика наркозависимости. Влияние»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(40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10. Тема: «Профилактика наркозависимости. Любопытство»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(40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F376D1" w:rsidRDefault="006F5519" w:rsidP="00374163">
            <w:pPr>
              <w:spacing w:after="120"/>
              <w:rPr>
                <w:rFonts w:ascii="Verdana" w:hAnsi="Verdana"/>
                <w:sz w:val="22"/>
                <w:szCs w:val="24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 xml:space="preserve">ЗАНЯТИЕ 11. Тема: «Профилактика наркозависимости. </w:t>
            </w:r>
            <w:r w:rsidRPr="00465FAD">
              <w:rPr>
                <w:rFonts w:ascii="Verdana" w:hAnsi="Verdana" w:cs="Arial"/>
                <w:bCs/>
                <w:sz w:val="22"/>
                <w:szCs w:val="22"/>
              </w:rPr>
              <w:t>Бесцельный образ жизни</w:t>
            </w:r>
            <w:r w:rsidRPr="00465FAD">
              <w:rPr>
                <w:rFonts w:ascii="Verdana" w:hAnsi="Verdana"/>
                <w:sz w:val="22"/>
                <w:szCs w:val="22"/>
              </w:rPr>
              <w:t>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</w:t>
            </w:r>
          </w:p>
          <w:p w:rsidR="006F5519" w:rsidRPr="00465FAD" w:rsidRDefault="00F376D1" w:rsidP="00374163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4"/>
              </w:rPr>
              <w:t>(40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b/>
                <w:sz w:val="22"/>
                <w:szCs w:val="22"/>
              </w:rPr>
            </w:pPr>
            <w:r w:rsidRPr="00465FAD">
              <w:rPr>
                <w:rFonts w:ascii="Verdana" w:hAnsi="Verdana"/>
                <w:b/>
                <w:sz w:val="22"/>
                <w:szCs w:val="22"/>
              </w:rPr>
              <w:t>РАЗДЕЛ 3. «Формирование характера и наше будущее»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12. Тема: «Жизненные цели и мечты»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13. Тема: «Негативное влияние и жизненные принципы»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465FAD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465FAD" w:rsidRDefault="006F5519" w:rsidP="00374163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465FAD">
              <w:rPr>
                <w:rFonts w:ascii="Verdana" w:hAnsi="Verdana"/>
                <w:sz w:val="22"/>
                <w:szCs w:val="22"/>
              </w:rPr>
              <w:t>ЗАНЯТИЕ 14. Тема: «Твоя профессия»</w:t>
            </w:r>
            <w:r w:rsidR="00F376D1">
              <w:rPr>
                <w:rFonts w:ascii="Verdana" w:hAnsi="Verdana"/>
                <w:sz w:val="22"/>
                <w:szCs w:val="24"/>
              </w:rPr>
              <w:t xml:space="preserve"> (1 ч 20 мин.)</w:t>
            </w:r>
          </w:p>
        </w:tc>
      </w:tr>
      <w:tr w:rsidR="006F5519" w:rsidRPr="00005692" w:rsidTr="00F376D1">
        <w:trPr>
          <w:gridAfter w:val="1"/>
          <w:wAfter w:w="685" w:type="dxa"/>
        </w:trPr>
        <w:tc>
          <w:tcPr>
            <w:tcW w:w="10348" w:type="dxa"/>
          </w:tcPr>
          <w:p w:rsidR="006F5519" w:rsidRPr="00005692" w:rsidRDefault="006F5519" w:rsidP="00374163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  <w:p w:rsidR="00374163" w:rsidRPr="00A2700A" w:rsidRDefault="00F14535" w:rsidP="00F14535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A2700A">
              <w:rPr>
                <w:rFonts w:ascii="Verdana" w:hAnsi="Verdana"/>
                <w:sz w:val="24"/>
                <w:szCs w:val="24"/>
                <w:u w:val="single"/>
              </w:rPr>
              <w:t>Дополнительные занятия</w:t>
            </w:r>
          </w:p>
          <w:p w:rsidR="00005692" w:rsidRPr="00F376D1" w:rsidRDefault="00F376D1" w:rsidP="00F42C30">
            <w:pPr>
              <w:spacing w:after="120"/>
              <w:jc w:val="both"/>
              <w:rPr>
                <w:rFonts w:ascii="Verdana" w:hAnsi="Verdana"/>
                <w:sz w:val="22"/>
                <w:szCs w:val="24"/>
              </w:rPr>
            </w:pPr>
            <w:r w:rsidRPr="00015ECC">
              <w:rPr>
                <w:rFonts w:ascii="Verdana" w:hAnsi="Verdana"/>
                <w:sz w:val="22"/>
                <w:szCs w:val="24"/>
              </w:rPr>
              <w:t>ЗАНЯТИЕ 1</w:t>
            </w:r>
            <w:r w:rsidR="00F42C30">
              <w:rPr>
                <w:rFonts w:ascii="Verdana" w:hAnsi="Verdana"/>
                <w:sz w:val="22"/>
                <w:szCs w:val="24"/>
              </w:rPr>
              <w:t>5</w:t>
            </w:r>
            <w:r w:rsidRPr="00015ECC">
              <w:rPr>
                <w:rFonts w:ascii="Verdana" w:hAnsi="Verdana"/>
                <w:sz w:val="22"/>
                <w:szCs w:val="24"/>
              </w:rPr>
              <w:t xml:space="preserve">. «Профилактика пропаганды нетрадиционных </w:t>
            </w:r>
            <w:r>
              <w:rPr>
                <w:rFonts w:ascii="Verdana" w:hAnsi="Verdana"/>
                <w:sz w:val="22"/>
                <w:szCs w:val="24"/>
              </w:rPr>
              <w:t xml:space="preserve">сексуальных отношений </w:t>
            </w:r>
            <w:r w:rsidR="00374163">
              <w:rPr>
                <w:rFonts w:ascii="Verdana" w:hAnsi="Verdana"/>
                <w:sz w:val="22"/>
                <w:szCs w:val="24"/>
              </w:rPr>
              <w:t xml:space="preserve">             </w:t>
            </w:r>
            <w:r>
              <w:rPr>
                <w:rFonts w:ascii="Verdana" w:hAnsi="Verdana"/>
                <w:sz w:val="22"/>
                <w:szCs w:val="24"/>
              </w:rPr>
              <w:t>среди несовершеннолетних» (1 ч 20 мин.)</w:t>
            </w:r>
            <w:r w:rsidR="00374163">
              <w:rPr>
                <w:rFonts w:ascii="Verdana" w:hAnsi="Verdana"/>
                <w:sz w:val="22"/>
                <w:szCs w:val="24"/>
              </w:rPr>
              <w:t xml:space="preserve">   </w:t>
            </w:r>
          </w:p>
        </w:tc>
      </w:tr>
    </w:tbl>
    <w:p w:rsidR="00F42C30" w:rsidRDefault="00F42C30" w:rsidP="00F42C30">
      <w:pPr>
        <w:spacing w:after="120"/>
        <w:ind w:left="142"/>
        <w:jc w:val="both"/>
        <w:rPr>
          <w:rFonts w:ascii="Verdana" w:hAnsi="Verdana"/>
          <w:sz w:val="22"/>
          <w:szCs w:val="24"/>
        </w:rPr>
      </w:pPr>
      <w:r w:rsidRPr="00015ECC">
        <w:rPr>
          <w:rFonts w:ascii="Verdana" w:hAnsi="Verdana"/>
          <w:sz w:val="22"/>
          <w:szCs w:val="24"/>
        </w:rPr>
        <w:t>ЗАНЯТИЕ 1</w:t>
      </w:r>
      <w:r>
        <w:rPr>
          <w:rFonts w:ascii="Verdana" w:hAnsi="Verdana"/>
          <w:sz w:val="22"/>
          <w:szCs w:val="24"/>
        </w:rPr>
        <w:t>6</w:t>
      </w:r>
      <w:r w:rsidRPr="00015ECC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«Профилактика употребления нецензурной лексики» (1 ч 20 мин.)</w:t>
      </w:r>
    </w:p>
    <w:p w:rsidR="00F14535" w:rsidRDefault="00F14535" w:rsidP="00F42C30">
      <w:pPr>
        <w:spacing w:after="120"/>
        <w:ind w:left="142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ЗАНЯТИЕ 17. «Профилактика </w:t>
      </w:r>
      <w:r w:rsidR="00374163">
        <w:rPr>
          <w:rFonts w:ascii="Verdana" w:hAnsi="Verdana"/>
          <w:sz w:val="22"/>
          <w:szCs w:val="24"/>
        </w:rPr>
        <w:t>заражения ВИЧ» (1ч. 20 мин.)</w:t>
      </w:r>
    </w:p>
    <w:p w:rsidR="00374163" w:rsidRDefault="00374163" w:rsidP="00F42C30">
      <w:pPr>
        <w:spacing w:after="120"/>
        <w:ind w:left="142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ЗАНЯТИЕ 18. «Профилактика суицидов среди несовершеннолетних» (40 мин.)</w:t>
      </w:r>
    </w:p>
    <w:p w:rsidR="00F57BDC" w:rsidRPr="00A2700A" w:rsidRDefault="00374163" w:rsidP="00A2700A">
      <w:pPr>
        <w:spacing w:after="120"/>
        <w:ind w:left="142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ЗА</w:t>
      </w:r>
      <w:r w:rsidR="00E268AB">
        <w:rPr>
          <w:rFonts w:ascii="Verdana" w:hAnsi="Verdana"/>
          <w:sz w:val="22"/>
          <w:szCs w:val="24"/>
        </w:rPr>
        <w:t>НЯТИЕ 19. «Профилактика травли среди несовершеннолетних</w:t>
      </w:r>
      <w:r>
        <w:rPr>
          <w:rFonts w:ascii="Verdana" w:hAnsi="Verdana"/>
          <w:sz w:val="22"/>
          <w:szCs w:val="24"/>
        </w:rPr>
        <w:t>» (1ч. 20 мин.)</w:t>
      </w:r>
    </w:p>
    <w:sectPr w:rsidR="00F57BDC" w:rsidRPr="00A2700A" w:rsidSect="00F376D1">
      <w:footerReference w:type="default" r:id="rId9"/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01" w:rsidRDefault="000B1601" w:rsidP="00F57BDC">
      <w:r>
        <w:separator/>
      </w:r>
    </w:p>
  </w:endnote>
  <w:endnote w:type="continuationSeparator" w:id="0">
    <w:p w:rsidR="000B1601" w:rsidRDefault="000B1601" w:rsidP="00F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770377"/>
      <w:docPartObj>
        <w:docPartGallery w:val="Page Numbers (Bottom of Page)"/>
        <w:docPartUnique/>
      </w:docPartObj>
    </w:sdtPr>
    <w:sdtEndPr/>
    <w:sdtContent>
      <w:p w:rsidR="00374163" w:rsidRDefault="003741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D6">
          <w:rPr>
            <w:noProof/>
          </w:rPr>
          <w:t>2</w:t>
        </w:r>
        <w:r>
          <w:fldChar w:fldCharType="end"/>
        </w:r>
      </w:p>
    </w:sdtContent>
  </w:sdt>
  <w:p w:rsidR="00374163" w:rsidRDefault="00374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01" w:rsidRDefault="000B1601" w:rsidP="00F57BDC">
      <w:r>
        <w:separator/>
      </w:r>
    </w:p>
  </w:footnote>
  <w:footnote w:type="continuationSeparator" w:id="0">
    <w:p w:rsidR="000B1601" w:rsidRDefault="000B1601" w:rsidP="00F5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CC6"/>
    <w:multiLevelType w:val="hybridMultilevel"/>
    <w:tmpl w:val="A4B2B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EA6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2D8B"/>
    <w:multiLevelType w:val="hybridMultilevel"/>
    <w:tmpl w:val="FDEA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D25"/>
    <w:multiLevelType w:val="hybridMultilevel"/>
    <w:tmpl w:val="03262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D62"/>
    <w:multiLevelType w:val="hybridMultilevel"/>
    <w:tmpl w:val="4F1C6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01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C3978"/>
    <w:multiLevelType w:val="hybridMultilevel"/>
    <w:tmpl w:val="4702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0554"/>
    <w:multiLevelType w:val="hybridMultilevel"/>
    <w:tmpl w:val="336AEB9C"/>
    <w:lvl w:ilvl="0" w:tplc="62F02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927"/>
    <w:multiLevelType w:val="hybridMultilevel"/>
    <w:tmpl w:val="E21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02C7"/>
    <w:multiLevelType w:val="hybridMultilevel"/>
    <w:tmpl w:val="EDA0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40CEA"/>
    <w:multiLevelType w:val="hybridMultilevel"/>
    <w:tmpl w:val="25AEDE7C"/>
    <w:lvl w:ilvl="0" w:tplc="0EFE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05A2C"/>
    <w:multiLevelType w:val="hybridMultilevel"/>
    <w:tmpl w:val="2E7CB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453892"/>
    <w:multiLevelType w:val="hybridMultilevel"/>
    <w:tmpl w:val="E58E0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F17CB"/>
    <w:multiLevelType w:val="hybridMultilevel"/>
    <w:tmpl w:val="DB10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F4168"/>
    <w:multiLevelType w:val="hybridMultilevel"/>
    <w:tmpl w:val="55865C9C"/>
    <w:lvl w:ilvl="0" w:tplc="FDE86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C26EEF"/>
    <w:multiLevelType w:val="singleLevel"/>
    <w:tmpl w:val="E2D8F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2DEF73DF"/>
    <w:multiLevelType w:val="hybridMultilevel"/>
    <w:tmpl w:val="E21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91101"/>
    <w:multiLevelType w:val="hybridMultilevel"/>
    <w:tmpl w:val="377CF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9868E6"/>
    <w:multiLevelType w:val="hybridMultilevel"/>
    <w:tmpl w:val="2FB0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D541D"/>
    <w:multiLevelType w:val="hybridMultilevel"/>
    <w:tmpl w:val="5BF069B4"/>
    <w:lvl w:ilvl="0" w:tplc="A3D817AC">
      <w:start w:val="1"/>
      <w:numFmt w:val="decimal"/>
      <w:lvlText w:val="%1."/>
      <w:lvlJc w:val="left"/>
      <w:pPr>
        <w:ind w:left="1069" w:hanging="360"/>
      </w:pPr>
    </w:lvl>
    <w:lvl w:ilvl="1" w:tplc="7B5E48EC">
      <w:start w:val="1"/>
      <w:numFmt w:val="lowerLetter"/>
      <w:lvlText w:val="%2."/>
      <w:lvlJc w:val="left"/>
      <w:pPr>
        <w:ind w:left="1789" w:hanging="360"/>
      </w:pPr>
    </w:lvl>
    <w:lvl w:ilvl="2" w:tplc="0CEC2E9C">
      <w:start w:val="1"/>
      <w:numFmt w:val="lowerRoman"/>
      <w:lvlText w:val="%3."/>
      <w:lvlJc w:val="right"/>
      <w:pPr>
        <w:ind w:left="2509" w:hanging="180"/>
      </w:pPr>
    </w:lvl>
    <w:lvl w:ilvl="3" w:tplc="A0CC3308">
      <w:start w:val="1"/>
      <w:numFmt w:val="decimal"/>
      <w:lvlText w:val="%4."/>
      <w:lvlJc w:val="left"/>
      <w:pPr>
        <w:ind w:left="3229" w:hanging="360"/>
      </w:pPr>
    </w:lvl>
    <w:lvl w:ilvl="4" w:tplc="1E0AEFBE">
      <w:start w:val="1"/>
      <w:numFmt w:val="lowerLetter"/>
      <w:lvlText w:val="%5."/>
      <w:lvlJc w:val="left"/>
      <w:pPr>
        <w:ind w:left="3949" w:hanging="360"/>
      </w:pPr>
    </w:lvl>
    <w:lvl w:ilvl="5" w:tplc="015EBC42">
      <w:start w:val="1"/>
      <w:numFmt w:val="lowerRoman"/>
      <w:lvlText w:val="%6."/>
      <w:lvlJc w:val="right"/>
      <w:pPr>
        <w:ind w:left="4669" w:hanging="180"/>
      </w:pPr>
    </w:lvl>
    <w:lvl w:ilvl="6" w:tplc="BE48556E">
      <w:start w:val="1"/>
      <w:numFmt w:val="decimal"/>
      <w:lvlText w:val="%7."/>
      <w:lvlJc w:val="left"/>
      <w:pPr>
        <w:ind w:left="5389" w:hanging="360"/>
      </w:pPr>
    </w:lvl>
    <w:lvl w:ilvl="7" w:tplc="CDB4165C">
      <w:start w:val="1"/>
      <w:numFmt w:val="lowerLetter"/>
      <w:lvlText w:val="%8."/>
      <w:lvlJc w:val="left"/>
      <w:pPr>
        <w:ind w:left="6109" w:hanging="360"/>
      </w:pPr>
    </w:lvl>
    <w:lvl w:ilvl="8" w:tplc="161C8D9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F370F3"/>
    <w:multiLevelType w:val="hybridMultilevel"/>
    <w:tmpl w:val="CAE8C8E0"/>
    <w:lvl w:ilvl="0" w:tplc="DE98309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2" w:tplc="77B26F04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19" w15:restartNumberingAfterBreak="0">
    <w:nsid w:val="3961775D"/>
    <w:multiLevelType w:val="hybridMultilevel"/>
    <w:tmpl w:val="DA58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8F1"/>
    <w:multiLevelType w:val="hybridMultilevel"/>
    <w:tmpl w:val="58E4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0044A"/>
    <w:multiLevelType w:val="hybridMultilevel"/>
    <w:tmpl w:val="50785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F9053B"/>
    <w:multiLevelType w:val="hybridMultilevel"/>
    <w:tmpl w:val="8B2E04FC"/>
    <w:lvl w:ilvl="0" w:tplc="09C42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C1119"/>
    <w:multiLevelType w:val="hybridMultilevel"/>
    <w:tmpl w:val="520A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15BEF"/>
    <w:multiLevelType w:val="hybridMultilevel"/>
    <w:tmpl w:val="32FE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66731"/>
    <w:multiLevelType w:val="hybridMultilevel"/>
    <w:tmpl w:val="0B02C1B6"/>
    <w:lvl w:ilvl="0" w:tplc="04190001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74BA1"/>
    <w:multiLevelType w:val="hybridMultilevel"/>
    <w:tmpl w:val="2D126740"/>
    <w:lvl w:ilvl="0" w:tplc="B6820CB8">
      <w:start w:val="1"/>
      <w:numFmt w:val="decimal"/>
      <w:lvlText w:val="%1."/>
      <w:lvlJc w:val="left"/>
      <w:pPr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66A38"/>
    <w:multiLevelType w:val="hybridMultilevel"/>
    <w:tmpl w:val="ABA2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A738E"/>
    <w:multiLevelType w:val="hybridMultilevel"/>
    <w:tmpl w:val="D2C8B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7D02"/>
    <w:multiLevelType w:val="hybridMultilevel"/>
    <w:tmpl w:val="FF8C4BE6"/>
    <w:lvl w:ilvl="0" w:tplc="06C053BE">
      <w:start w:val="1"/>
      <w:numFmt w:val="decimal"/>
      <w:lvlText w:val="%1."/>
      <w:lvlJc w:val="left"/>
      <w:pPr>
        <w:ind w:left="1429" w:hanging="360"/>
      </w:pPr>
    </w:lvl>
    <w:lvl w:ilvl="1" w:tplc="F0AC9470">
      <w:start w:val="1"/>
      <w:numFmt w:val="lowerLetter"/>
      <w:lvlText w:val="%2."/>
      <w:lvlJc w:val="left"/>
      <w:pPr>
        <w:ind w:left="2149" w:hanging="360"/>
      </w:pPr>
    </w:lvl>
    <w:lvl w:ilvl="2" w:tplc="F064ECFC">
      <w:start w:val="1"/>
      <w:numFmt w:val="lowerRoman"/>
      <w:lvlText w:val="%3."/>
      <w:lvlJc w:val="right"/>
      <w:pPr>
        <w:ind w:left="2869" w:hanging="180"/>
      </w:pPr>
    </w:lvl>
    <w:lvl w:ilvl="3" w:tplc="4470D918">
      <w:start w:val="1"/>
      <w:numFmt w:val="decimal"/>
      <w:lvlText w:val="%4."/>
      <w:lvlJc w:val="left"/>
      <w:pPr>
        <w:ind w:left="3589" w:hanging="360"/>
      </w:pPr>
    </w:lvl>
    <w:lvl w:ilvl="4" w:tplc="0290CB7C">
      <w:start w:val="1"/>
      <w:numFmt w:val="lowerLetter"/>
      <w:lvlText w:val="%5."/>
      <w:lvlJc w:val="left"/>
      <w:pPr>
        <w:ind w:left="4309" w:hanging="360"/>
      </w:pPr>
    </w:lvl>
    <w:lvl w:ilvl="5" w:tplc="FCCA600E">
      <w:start w:val="1"/>
      <w:numFmt w:val="lowerRoman"/>
      <w:lvlText w:val="%6."/>
      <w:lvlJc w:val="right"/>
      <w:pPr>
        <w:ind w:left="5029" w:hanging="180"/>
      </w:pPr>
    </w:lvl>
    <w:lvl w:ilvl="6" w:tplc="5838EEFE">
      <w:start w:val="1"/>
      <w:numFmt w:val="decimal"/>
      <w:lvlText w:val="%7."/>
      <w:lvlJc w:val="left"/>
      <w:pPr>
        <w:ind w:left="5749" w:hanging="360"/>
      </w:pPr>
    </w:lvl>
    <w:lvl w:ilvl="7" w:tplc="376446BE">
      <w:start w:val="1"/>
      <w:numFmt w:val="lowerLetter"/>
      <w:lvlText w:val="%8."/>
      <w:lvlJc w:val="left"/>
      <w:pPr>
        <w:ind w:left="6469" w:hanging="360"/>
      </w:pPr>
    </w:lvl>
    <w:lvl w:ilvl="8" w:tplc="7EA897E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36791B"/>
    <w:multiLevelType w:val="hybridMultilevel"/>
    <w:tmpl w:val="9484F82E"/>
    <w:lvl w:ilvl="0" w:tplc="9D60D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A7123"/>
    <w:multiLevelType w:val="hybridMultilevel"/>
    <w:tmpl w:val="3076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8151A"/>
    <w:multiLevelType w:val="hybridMultilevel"/>
    <w:tmpl w:val="70E475A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F7A1244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61BF9"/>
    <w:multiLevelType w:val="hybridMultilevel"/>
    <w:tmpl w:val="B60A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8225D"/>
    <w:multiLevelType w:val="hybridMultilevel"/>
    <w:tmpl w:val="205CD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395"/>
    <w:multiLevelType w:val="hybridMultilevel"/>
    <w:tmpl w:val="B58A0454"/>
    <w:lvl w:ilvl="0" w:tplc="94DC575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77AB"/>
    <w:multiLevelType w:val="hybridMultilevel"/>
    <w:tmpl w:val="434A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24D1D"/>
    <w:multiLevelType w:val="hybridMultilevel"/>
    <w:tmpl w:val="0950B2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433A8"/>
    <w:multiLevelType w:val="hybridMultilevel"/>
    <w:tmpl w:val="C34A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6174E"/>
    <w:multiLevelType w:val="hybridMultilevel"/>
    <w:tmpl w:val="63AC1D88"/>
    <w:lvl w:ilvl="0" w:tplc="D5106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8B24D3"/>
    <w:multiLevelType w:val="hybridMultilevel"/>
    <w:tmpl w:val="F31C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DE8"/>
    <w:multiLevelType w:val="singleLevel"/>
    <w:tmpl w:val="E2D8F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41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27"/>
  </w:num>
  <w:num w:numId="7">
    <w:abstractNumId w:val="3"/>
  </w:num>
  <w:num w:numId="8">
    <w:abstractNumId w:val="18"/>
  </w:num>
  <w:num w:numId="9">
    <w:abstractNumId w:val="34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0"/>
  </w:num>
  <w:num w:numId="15">
    <w:abstractNumId w:val="26"/>
  </w:num>
  <w:num w:numId="16">
    <w:abstractNumId w:val="28"/>
  </w:num>
  <w:num w:numId="17">
    <w:abstractNumId w:val="2"/>
  </w:num>
  <w:num w:numId="18">
    <w:abstractNumId w:val="23"/>
  </w:num>
  <w:num w:numId="19">
    <w:abstractNumId w:val="10"/>
  </w:num>
  <w:num w:numId="20">
    <w:abstractNumId w:val="37"/>
  </w:num>
  <w:num w:numId="21">
    <w:abstractNumId w:val="31"/>
  </w:num>
  <w:num w:numId="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35"/>
  </w:num>
  <w:num w:numId="25">
    <w:abstractNumId w:val="3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2"/>
  </w:num>
  <w:num w:numId="29">
    <w:abstractNumId w:val="39"/>
  </w:num>
  <w:num w:numId="30">
    <w:abstractNumId w:val="12"/>
  </w:num>
  <w:num w:numId="31">
    <w:abstractNumId w:val="9"/>
  </w:num>
  <w:num w:numId="32">
    <w:abstractNumId w:val="20"/>
  </w:num>
  <w:num w:numId="33">
    <w:abstractNumId w:val="38"/>
  </w:num>
  <w:num w:numId="34">
    <w:abstractNumId w:val="15"/>
  </w:num>
  <w:num w:numId="35">
    <w:abstractNumId w:val="7"/>
  </w:num>
  <w:num w:numId="36">
    <w:abstractNumId w:val="33"/>
  </w:num>
  <w:num w:numId="37">
    <w:abstractNumId w:val="36"/>
  </w:num>
  <w:num w:numId="38">
    <w:abstractNumId w:val="29"/>
  </w:num>
  <w:num w:numId="39">
    <w:abstractNumId w:val="17"/>
  </w:num>
  <w:num w:numId="40">
    <w:abstractNumId w:val="14"/>
  </w:num>
  <w:num w:numId="41">
    <w:abstractNumId w:val="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B"/>
    <w:rsid w:val="00005692"/>
    <w:rsid w:val="00086EA8"/>
    <w:rsid w:val="000B1601"/>
    <w:rsid w:val="000C2BBA"/>
    <w:rsid w:val="00107060"/>
    <w:rsid w:val="00161B30"/>
    <w:rsid w:val="00196152"/>
    <w:rsid w:val="001E0E6D"/>
    <w:rsid w:val="00205CF1"/>
    <w:rsid w:val="00316D65"/>
    <w:rsid w:val="00365B2B"/>
    <w:rsid w:val="00374163"/>
    <w:rsid w:val="003767CC"/>
    <w:rsid w:val="00383521"/>
    <w:rsid w:val="003F063C"/>
    <w:rsid w:val="00413B0B"/>
    <w:rsid w:val="004D362C"/>
    <w:rsid w:val="00520F65"/>
    <w:rsid w:val="0057511B"/>
    <w:rsid w:val="005B5D79"/>
    <w:rsid w:val="005D76C1"/>
    <w:rsid w:val="00602E6A"/>
    <w:rsid w:val="006F5519"/>
    <w:rsid w:val="007B5390"/>
    <w:rsid w:val="007D152A"/>
    <w:rsid w:val="00845B0D"/>
    <w:rsid w:val="009667FD"/>
    <w:rsid w:val="009A1437"/>
    <w:rsid w:val="00A000AA"/>
    <w:rsid w:val="00A0575D"/>
    <w:rsid w:val="00A2700A"/>
    <w:rsid w:val="00A55612"/>
    <w:rsid w:val="00A61D0E"/>
    <w:rsid w:val="00A70EAB"/>
    <w:rsid w:val="00AC4195"/>
    <w:rsid w:val="00AF2449"/>
    <w:rsid w:val="00B665AF"/>
    <w:rsid w:val="00BE675E"/>
    <w:rsid w:val="00C268C7"/>
    <w:rsid w:val="00C55081"/>
    <w:rsid w:val="00C57BD6"/>
    <w:rsid w:val="00CF7FA2"/>
    <w:rsid w:val="00D33DCB"/>
    <w:rsid w:val="00E03D88"/>
    <w:rsid w:val="00E268AB"/>
    <w:rsid w:val="00ED11C7"/>
    <w:rsid w:val="00EF037E"/>
    <w:rsid w:val="00F14535"/>
    <w:rsid w:val="00F21B83"/>
    <w:rsid w:val="00F376D1"/>
    <w:rsid w:val="00F42C30"/>
    <w:rsid w:val="00F5620A"/>
    <w:rsid w:val="00F57BDC"/>
    <w:rsid w:val="00F82DC9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A16A"/>
  <w15:chartTrackingRefBased/>
  <w15:docId w15:val="{8C4268FC-1F77-4EA4-BB32-EAF8E77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7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57BDC"/>
    <w:pPr>
      <w:ind w:left="-42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57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rsid w:val="00F21B83"/>
  </w:style>
  <w:style w:type="character" w:customStyle="1" w:styleId="aa">
    <w:name w:val="Текст сноски Знак"/>
    <w:basedOn w:val="a0"/>
    <w:link w:val="a9"/>
    <w:rsid w:val="00F21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F21B8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556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561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A0575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0569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056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Title"/>
    <w:basedOn w:val="a"/>
    <w:next w:val="a"/>
    <w:link w:val="af2"/>
    <w:uiPriority w:val="10"/>
    <w:qFormat/>
    <w:rsid w:val="00F145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F145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D%D0%B8%D1%81%D1%82%D0%B5%D1%80%D1%81%D1%82%D0%B2%D0%BE_%D0%BF%D1%80%D0%BE%D1%81%D0%B2%D0%B5%D1%89%D0%B5%D0%BD%D0%B8%D1%8F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6</cp:revision>
  <cp:lastPrinted>2020-02-07T14:25:00Z</cp:lastPrinted>
  <dcterms:created xsi:type="dcterms:W3CDTF">2025-01-10T18:14:00Z</dcterms:created>
  <dcterms:modified xsi:type="dcterms:W3CDTF">2025-01-14T16:58:00Z</dcterms:modified>
</cp:coreProperties>
</file>